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AF4758" w:rsidRDefault="00AF4758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6C0528" w:rsidRDefault="007A1C03" w:rsidP="009F7836">
      <w:pPr>
        <w:ind w:firstLine="5040"/>
        <w:rPr>
          <w:lang w:val="ru-RU"/>
        </w:rPr>
      </w:pPr>
      <w:r>
        <w:rPr>
          <w:lang w:val="ru-RU"/>
        </w:rPr>
        <w:t>Екзалто ЕООД</w:t>
      </w:r>
    </w:p>
    <w:p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9F7836" w:rsidRPr="006A2536" w:rsidRDefault="007A1C03" w:rsidP="009F7836">
      <w:pPr>
        <w:ind w:firstLine="5040"/>
        <w:rPr>
          <w:lang w:val="ru-RU"/>
        </w:rPr>
      </w:pPr>
      <w:r w:rsidRPr="007A1C03">
        <w:rPr>
          <w:lang w:val="ru-RU"/>
        </w:rPr>
        <w:t>204005541</w:t>
      </w:r>
    </w:p>
    <w:p w:rsidR="009F7836" w:rsidRPr="006A2536" w:rsidRDefault="009F7836" w:rsidP="009F7836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Pr="00A63654">
        <w:rPr>
          <w:sz w:val="18"/>
          <w:szCs w:val="18"/>
          <w:lang w:val="ru-RU"/>
        </w:rPr>
        <w:t>)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b/>
          <w:szCs w:val="24"/>
        </w:rPr>
        <w:t>„</w:t>
      </w:r>
      <w:r w:rsidR="00D0352E" w:rsidRPr="00D0352E">
        <w:rPr>
          <w:rFonts w:ascii="Times New Roman" w:hAnsi="Times New Roman"/>
          <w:b/>
          <w:szCs w:val="24"/>
        </w:rPr>
        <w:t>Доставка и въвеждане в експлоатация на ДНА: Софтуер за управление на робот с графичен потребителски интерфейс - 1 бр.</w:t>
      </w:r>
      <w:r w:rsidR="003A5D39">
        <w:rPr>
          <w:rFonts w:ascii="Times New Roman" w:hAnsi="Times New Roman"/>
          <w:b/>
          <w:szCs w:val="24"/>
        </w:rPr>
        <w:t>“</w:t>
      </w:r>
    </w:p>
    <w:p w:rsidR="009F7836" w:rsidRPr="00B22C33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Default="003A5D39" w:rsidP="009F783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="001C455F" w:rsidRPr="001C455F">
        <w:rPr>
          <w:rFonts w:ascii="Times New Roman" w:hAnsi="Times New Roman"/>
          <w:b/>
          <w:szCs w:val="24"/>
        </w:rPr>
        <w:t>Доставка и въвеждане в експлоатация на ДНА: Софтуер за управление на робот с графичен потребителски интерфейс - 1 бр.</w:t>
      </w:r>
      <w:r>
        <w:rPr>
          <w:rFonts w:ascii="Times New Roman" w:hAnsi="Times New Roman"/>
          <w:b/>
          <w:szCs w:val="24"/>
        </w:rPr>
        <w:t>“</w:t>
      </w:r>
    </w:p>
    <w:p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</w:t>
      </w:r>
      <w:r w:rsidR="00BB3AF1"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>месеца, считано от датата на подписване на договора за изпълнение.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3A1778" w:rsidRPr="003A1778" w:rsidRDefault="003A1778" w:rsidP="003A1778">
      <w:pPr>
        <w:rPr>
          <w:lang w:eastAsia="bg-BG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:rsidR="0046265B" w:rsidRPr="006D15EC" w:rsidRDefault="006D15EC" w:rsidP="00A12FE6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Екзалто ЕООД</w:t>
            </w:r>
          </w:p>
          <w:p w:rsidR="0046265B" w:rsidRPr="0046265B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(</w:t>
            </w:r>
            <w:r w:rsidRPr="0046265B"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  <w:t>наименование на бенефициента</w:t>
            </w: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EC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bCs/>
                <w:szCs w:val="24"/>
              </w:rPr>
              <w:t>Изисквания към изпълнението и качеството на стоките</w:t>
            </w:r>
            <w:r w:rsidRPr="0046265B">
              <w:rPr>
                <w:rFonts w:ascii="Times New Roman" w:hAnsi="Times New Roman"/>
                <w:szCs w:val="24"/>
              </w:rPr>
              <w:t>:</w:t>
            </w:r>
            <w:r w:rsidR="006D15EC">
              <w:rPr>
                <w:rFonts w:ascii="Times New Roman" w:hAnsi="Times New Roman"/>
                <w:szCs w:val="24"/>
              </w:rPr>
              <w:t xml:space="preserve"> </w:t>
            </w:r>
            <w:r w:rsidR="00B110F5" w:rsidRPr="00B110F5">
              <w:rPr>
                <w:rFonts w:ascii="Times New Roman" w:hAnsi="Times New Roman"/>
                <w:szCs w:val="24"/>
              </w:rPr>
              <w:t>Софтуер за управление на робот с графичен потребителски интерфейс - 1 бр.</w:t>
            </w:r>
          </w:p>
          <w:p w:rsidR="00BE509A" w:rsidRDefault="00BE509A" w:rsidP="00BE509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E509A" w:rsidRDefault="00BE509A" w:rsidP="00BE509A">
            <w:pPr>
              <w:jc w:val="both"/>
              <w:rPr>
                <w:rFonts w:ascii="Times New Roman" w:hAnsi="Times New Roman"/>
                <w:szCs w:val="24"/>
              </w:rPr>
            </w:pPr>
            <w:r w:rsidRPr="00BE509A">
              <w:rPr>
                <w:rFonts w:ascii="Times New Roman" w:hAnsi="Times New Roman"/>
                <w:szCs w:val="24"/>
              </w:rPr>
              <w:t>Софтуерното обезпечение се състои от следните взаимосвързани и взаимодействащи модули:</w:t>
            </w:r>
          </w:p>
          <w:p w:rsidR="00BE509A" w:rsidRPr="00BE509A" w:rsidRDefault="00BE509A" w:rsidP="00BE509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E509A" w:rsidRPr="00BE509A" w:rsidRDefault="00BE509A" w:rsidP="00BE509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BE509A">
              <w:rPr>
                <w:rFonts w:ascii="Times New Roman" w:hAnsi="Times New Roman"/>
                <w:b/>
                <w:szCs w:val="24"/>
              </w:rPr>
              <w:t>Модул Изкуствен Интелект, Комуникация и Управление:</w:t>
            </w:r>
          </w:p>
          <w:p w:rsidR="00987243" w:rsidRPr="00987243" w:rsidRDefault="00987243" w:rsidP="00987243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 xml:space="preserve">Да създава възможност за </w:t>
            </w:r>
            <w:r>
              <w:rPr>
                <w:rFonts w:ascii="Times New Roman" w:hAnsi="Times New Roman"/>
                <w:szCs w:val="24"/>
              </w:rPr>
              <w:t>свързване с отдалечен контролер;</w:t>
            </w:r>
          </w:p>
          <w:p w:rsidR="00987243" w:rsidRPr="00987243" w:rsidRDefault="00987243" w:rsidP="00987243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методи за предаване на данни и осъществяване на обрат</w:t>
            </w:r>
            <w:r>
              <w:rPr>
                <w:rFonts w:ascii="Times New Roman" w:hAnsi="Times New Roman"/>
                <w:szCs w:val="24"/>
              </w:rPr>
              <w:t>на връзка с отдалечен контролер;</w:t>
            </w:r>
            <w:r w:rsidRPr="00987243">
              <w:rPr>
                <w:rFonts w:ascii="Times New Roman" w:hAnsi="Times New Roman"/>
                <w:szCs w:val="24"/>
              </w:rPr>
              <w:t>Да предоставя методи за регистриране в защитена база данни;</w:t>
            </w:r>
          </w:p>
          <w:p w:rsidR="00A36088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средства за създаване на запис и извличане да ин</w:t>
            </w:r>
            <w:r>
              <w:rPr>
                <w:rFonts w:ascii="Times New Roman" w:hAnsi="Times New Roman"/>
                <w:szCs w:val="24"/>
              </w:rPr>
              <w:t>формация от защитена база данни;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създава виртуален обект за получаване и съхранение на видео данни от определена камера в оперативната памет;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създава виртуален обект за получаване и съхранение на видео данни от зададен в</w:t>
            </w:r>
            <w:r w:rsidR="00A36088">
              <w:rPr>
                <w:rFonts w:ascii="Times New Roman" w:hAnsi="Times New Roman"/>
                <w:szCs w:val="24"/>
              </w:rPr>
              <w:t>идео поток в оперативната памет;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стартира и прекъсва пренос на данни по команда получена от г</w:t>
            </w:r>
            <w:r w:rsidR="00A36088">
              <w:rPr>
                <w:rFonts w:ascii="Times New Roman" w:hAnsi="Times New Roman"/>
                <w:szCs w:val="24"/>
              </w:rPr>
              <w:t>рафичен потребителски интерфейс;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възможност за получаване и обработка на софтуерни събития в р</w:t>
            </w:r>
            <w:r w:rsidR="00A36088">
              <w:rPr>
                <w:rFonts w:ascii="Times New Roman" w:hAnsi="Times New Roman"/>
                <w:szCs w:val="24"/>
              </w:rPr>
              <w:t>амките на операционната система;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достъп до атр</w:t>
            </w:r>
            <w:r w:rsidR="00A36088">
              <w:rPr>
                <w:rFonts w:ascii="Times New Roman" w:hAnsi="Times New Roman"/>
                <w:szCs w:val="24"/>
              </w:rPr>
              <w:t>ибути на получените видео данни;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метод за опреде</w:t>
            </w:r>
            <w:r w:rsidR="00A36088">
              <w:rPr>
                <w:rFonts w:ascii="Times New Roman" w:hAnsi="Times New Roman"/>
                <w:szCs w:val="24"/>
              </w:rPr>
              <w:t>ляне на вид на видео устройство;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извлича те</w:t>
            </w:r>
            <w:r w:rsidR="00A36088">
              <w:rPr>
                <w:rFonts w:ascii="Times New Roman" w:hAnsi="Times New Roman"/>
                <w:szCs w:val="24"/>
              </w:rPr>
              <w:t>кущо състояние на стъпков мотор;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lastRenderedPageBreak/>
              <w:t>Да определя съответствие между отместване на стъпков мотор и изменение на пространствено пол</w:t>
            </w:r>
            <w:r w:rsidR="00A36088">
              <w:rPr>
                <w:rFonts w:ascii="Times New Roman" w:hAnsi="Times New Roman"/>
                <w:szCs w:val="24"/>
              </w:rPr>
              <w:t>ожение на конструктивен елемент;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изчислява необходимо отместване на съпков мотор по зададено пространствено придв</w:t>
            </w:r>
            <w:r w:rsidR="00A36088">
              <w:rPr>
                <w:rFonts w:ascii="Times New Roman" w:hAnsi="Times New Roman"/>
                <w:szCs w:val="24"/>
              </w:rPr>
              <w:t>ижване на конструктивен елемент;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има възможност за преобразуване на изображение от едно цветово пространство в друго. Списъкът на цветовите пространства следва да включва две или повече от следните: ‘RGB’, ‘HSV’, ‘RGB CIE’, ‘XYZ’, ‘YUV’, ‘</w:t>
            </w:r>
            <w:r w:rsidR="00A36088">
              <w:rPr>
                <w:rFonts w:ascii="Times New Roman" w:hAnsi="Times New Roman"/>
                <w:szCs w:val="24"/>
              </w:rPr>
              <w:t>YIQ’, ‘YPbPr’, ‘YCbCr’, ‘YDbDr’;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изчислява евклидово разстояние межд</w:t>
            </w:r>
            <w:r w:rsidR="00A36088">
              <w:rPr>
                <w:rFonts w:ascii="Times New Roman" w:hAnsi="Times New Roman"/>
                <w:szCs w:val="24"/>
              </w:rPr>
              <w:t>у точки от цветови пространства;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изчислява обща осветеност на видео изобра</w:t>
            </w:r>
            <w:r w:rsidR="00A36088">
              <w:rPr>
                <w:rFonts w:ascii="Times New Roman" w:hAnsi="Times New Roman"/>
                <w:szCs w:val="24"/>
              </w:rPr>
              <w:t>жение получено във формат ‘RGB’;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идентифицира петна върху зададено изображение, като за всяко намерено петно с</w:t>
            </w:r>
            <w:r w:rsidR="00A36088">
              <w:rPr>
                <w:rFonts w:ascii="Times New Roman" w:hAnsi="Times New Roman"/>
                <w:szCs w:val="24"/>
              </w:rPr>
              <w:t>е определят неговите координати;</w:t>
            </w:r>
          </w:p>
          <w:p w:rsid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алгоритми за откриване на граничн</w:t>
            </w:r>
            <w:r w:rsidR="00A36088">
              <w:rPr>
                <w:rFonts w:ascii="Times New Roman" w:hAnsi="Times New Roman"/>
                <w:szCs w:val="24"/>
              </w:rPr>
              <w:t>и линии върху видео изображения;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алгоритми за откриване на особености върху изображения чрез ускорена сег</w:t>
            </w:r>
            <w:r w:rsidR="00A36088">
              <w:rPr>
                <w:rFonts w:ascii="Times New Roman" w:hAnsi="Times New Roman"/>
                <w:szCs w:val="24"/>
              </w:rPr>
              <w:t>ментна проверка;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изчислява дескриптори на особени точки и хистограми на насочени градиенти, които впоследствие да могат да се използват в модул за машинно зрение с цел разпоз</w:t>
            </w:r>
            <w:r w:rsidR="00A36088">
              <w:rPr>
                <w:rFonts w:ascii="Times New Roman" w:hAnsi="Times New Roman"/>
                <w:szCs w:val="24"/>
              </w:rPr>
              <w:t>наване и класификация на обекти;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 xml:space="preserve">Да изчислява локални бинарни шаблони върху </w:t>
            </w:r>
            <w:r w:rsidR="00A36088">
              <w:rPr>
                <w:rFonts w:ascii="Times New Roman" w:hAnsi="Times New Roman"/>
                <w:szCs w:val="24"/>
              </w:rPr>
              <w:t>зададено изображение;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намира матрица на съответствие между частиче</w:t>
            </w:r>
            <w:r w:rsidR="00A36088">
              <w:rPr>
                <w:rFonts w:ascii="Times New Roman" w:hAnsi="Times New Roman"/>
                <w:szCs w:val="24"/>
              </w:rPr>
              <w:t>н шаблон и зададено изображение;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форматира изображ</w:t>
            </w:r>
            <w:r w:rsidR="00A36088">
              <w:rPr>
                <w:rFonts w:ascii="Times New Roman" w:hAnsi="Times New Roman"/>
                <w:szCs w:val="24"/>
              </w:rPr>
              <w:t>ения от едно разрешение в друго;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 xml:space="preserve">Да извлича част от изображение </w:t>
            </w:r>
            <w:r w:rsidR="00A36088">
              <w:rPr>
                <w:rFonts w:ascii="Times New Roman" w:hAnsi="Times New Roman"/>
                <w:szCs w:val="24"/>
              </w:rPr>
              <w:t>по зададени размер и координати;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извършва завъртане на изображение по зададен ъгъл;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може да работи с модели за машинно обучение на основата на опорни вектори и/или с изкуствени невронни мрежи с архитектура за дълбоко обучение;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lastRenderedPageBreak/>
              <w:t>Да може да се обучава за класификация на обекти по специфични, зададени от потребител изображения и класове;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може да локализира обекти от зададени класове намиращи в изображение и да предоставя координати на ограждащ правоъгълник;</w:t>
            </w:r>
          </w:p>
          <w:p w:rsidR="00987243" w:rsidRP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определя двумерни пространствени координати на обект локализиран във видео изображение;</w:t>
            </w:r>
          </w:p>
          <w:p w:rsidR="00987243" w:rsidRDefault="00987243" w:rsidP="00A36088">
            <w:pPr>
              <w:numPr>
                <w:ilvl w:val="1"/>
                <w:numId w:val="10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интерфейс за пренос на данни към други модули на системата.</w:t>
            </w:r>
          </w:p>
          <w:p w:rsidR="00987243" w:rsidRDefault="00987243" w:rsidP="0098724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87243" w:rsidRPr="00987243" w:rsidRDefault="00987243" w:rsidP="0098724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BE509A" w:rsidRPr="00BE509A" w:rsidRDefault="00BE509A" w:rsidP="009872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BE509A">
              <w:rPr>
                <w:rFonts w:ascii="Times New Roman" w:hAnsi="Times New Roman"/>
                <w:b/>
                <w:szCs w:val="24"/>
              </w:rPr>
              <w:t>Модул графичен потребителски интерфейс</w:t>
            </w:r>
          </w:p>
          <w:p w:rsidR="00987243" w:rsidRPr="00987243" w:rsidRDefault="00987243" w:rsidP="00A36088">
            <w:pPr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списък на налични мрежови устройства, свързани към системата;</w:t>
            </w:r>
          </w:p>
          <w:p w:rsidR="00987243" w:rsidRDefault="00987243" w:rsidP="00A36088">
            <w:pPr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Осигурява средства за свързване към нови мрежови камери и/или отдалечени микроконтролери;</w:t>
            </w:r>
          </w:p>
          <w:p w:rsidR="00987243" w:rsidRPr="00987243" w:rsidRDefault="00987243" w:rsidP="00A36088">
            <w:pPr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възможност за избор на камера за наблюдение;</w:t>
            </w:r>
          </w:p>
          <w:p w:rsidR="00987243" w:rsidRPr="00987243" w:rsidRDefault="00987243" w:rsidP="00A36088">
            <w:pPr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индивидуално меню за избор на активни методи за анализ на изображение от камера;</w:t>
            </w:r>
          </w:p>
          <w:p w:rsidR="0046265B" w:rsidRPr="00BE3EB1" w:rsidRDefault="00987243" w:rsidP="00FD2C70">
            <w:pPr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  <w:r w:rsidRPr="00987243">
              <w:rPr>
                <w:rFonts w:ascii="Times New Roman" w:hAnsi="Times New Roman"/>
                <w:szCs w:val="24"/>
              </w:rPr>
              <w:t>Да предоставя опция за добавяне на нови средства</w:t>
            </w:r>
            <w:r w:rsidR="00BE3EB1">
              <w:rPr>
                <w:rFonts w:ascii="Times New Roman" w:hAnsi="Times New Roman"/>
                <w:szCs w:val="24"/>
              </w:rPr>
              <w:t>;</w:t>
            </w:r>
          </w:p>
          <w:p w:rsidR="00BE3EB1" w:rsidRPr="0046265B" w:rsidRDefault="00BE3EB1" w:rsidP="00FD2C70">
            <w:pPr>
              <w:ind w:left="66"/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:rsidR="008F6F64" w:rsidRPr="008F6F64" w:rsidRDefault="008F6F64" w:rsidP="0073269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F6F64">
              <w:rPr>
                <w:rFonts w:ascii="Times New Roman" w:hAnsi="Times New Roman"/>
                <w:position w:val="8"/>
                <w:szCs w:val="24"/>
              </w:rPr>
              <w:t>Гаранционна поддръжка</w:t>
            </w:r>
            <w:r>
              <w:rPr>
                <w:rFonts w:ascii="Times New Roman" w:hAnsi="Times New Roman"/>
                <w:position w:val="8"/>
                <w:szCs w:val="24"/>
              </w:rPr>
              <w:t xml:space="preserve"> -</w:t>
            </w:r>
            <w:r w:rsidRPr="008F6F64">
              <w:rPr>
                <w:rFonts w:ascii="Times New Roman" w:hAnsi="Times New Roman"/>
                <w:position w:val="8"/>
                <w:szCs w:val="24"/>
              </w:rPr>
              <w:t xml:space="preserve"> предложен срок на гаранционна поддръжка под 12 календарни месеца и над 60 календарни месеца ще се считат за нереалистични, следователно </w:t>
            </w:r>
            <w:r w:rsidR="00732692" w:rsidRPr="00732692">
              <w:rPr>
                <w:rFonts w:ascii="Times New Roman" w:hAnsi="Times New Roman"/>
                <w:position w:val="8"/>
                <w:szCs w:val="24"/>
              </w:rPr>
              <w:t>кандидатът ще бъде отстранен от участие</w:t>
            </w:r>
            <w:r w:rsidRPr="008F6F64">
              <w:rPr>
                <w:rFonts w:ascii="Times New Roman" w:hAnsi="Times New Roman"/>
                <w:position w:val="8"/>
                <w:szCs w:val="24"/>
              </w:rPr>
              <w:t>.</w:t>
            </w:r>
          </w:p>
          <w:p w:rsidR="0046265B" w:rsidRDefault="008F6F64" w:rsidP="008F6F64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F6F64">
              <w:rPr>
                <w:rFonts w:ascii="Times New Roman" w:hAnsi="Times New Roman"/>
                <w:position w:val="8"/>
                <w:szCs w:val="24"/>
              </w:rPr>
              <w:t xml:space="preserve">Гаранционната поддръжка следва да включва осигуряване на правилното функциониране на </w:t>
            </w:r>
            <w:r w:rsidR="001D61D9">
              <w:rPr>
                <w:rFonts w:ascii="Times New Roman" w:hAnsi="Times New Roman"/>
                <w:position w:val="8"/>
                <w:szCs w:val="24"/>
              </w:rPr>
              <w:t>доставеният и инсталиран софтуер за управление</w:t>
            </w:r>
            <w:r w:rsidRPr="008F6F64">
              <w:rPr>
                <w:rFonts w:ascii="Times New Roman" w:hAnsi="Times New Roman"/>
                <w:position w:val="8"/>
                <w:szCs w:val="24"/>
              </w:rPr>
              <w:t>, извършване на обучение на нови служители на Възложителя за работа със с</w:t>
            </w:r>
            <w:r w:rsidR="001D61D9">
              <w:rPr>
                <w:rFonts w:ascii="Times New Roman" w:hAnsi="Times New Roman"/>
                <w:position w:val="8"/>
                <w:szCs w:val="24"/>
              </w:rPr>
              <w:t>офтуера</w:t>
            </w:r>
            <w:r w:rsidRPr="008F6F64">
              <w:rPr>
                <w:rFonts w:ascii="Times New Roman" w:hAnsi="Times New Roman"/>
                <w:position w:val="8"/>
                <w:szCs w:val="24"/>
              </w:rPr>
              <w:t>, отстраняване на грешки и възникнали проблеми в рамките на предложения гаранционен срок.</w:t>
            </w:r>
            <w:r>
              <w:rPr>
                <w:rFonts w:ascii="Times New Roman" w:hAnsi="Times New Roman"/>
                <w:position w:val="8"/>
                <w:szCs w:val="24"/>
              </w:rPr>
              <w:t xml:space="preserve"> Осигуряване на поне един системен администратор</w:t>
            </w:r>
            <w:r w:rsidR="004D66EA" w:rsidRPr="004D66EA">
              <w:rPr>
                <w:rFonts w:ascii="Times New Roman" w:hAnsi="Times New Roman"/>
                <w:position w:val="8"/>
                <w:szCs w:val="24"/>
              </w:rPr>
              <w:t xml:space="preserve">, който да съдейства и да отговаря при възникнали </w:t>
            </w:r>
            <w:r w:rsidR="004D66EA" w:rsidRPr="004D66EA">
              <w:rPr>
                <w:rFonts w:ascii="Times New Roman" w:hAnsi="Times New Roman"/>
                <w:position w:val="8"/>
                <w:szCs w:val="24"/>
              </w:rPr>
              <w:lastRenderedPageBreak/>
              <w:t>въпроси.</w:t>
            </w:r>
          </w:p>
          <w:p w:rsidR="008F6F64" w:rsidRDefault="005C3305" w:rsidP="0073269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5C3305">
              <w:rPr>
                <w:rFonts w:ascii="Times New Roman" w:hAnsi="Times New Roman"/>
                <w:position w:val="8"/>
                <w:szCs w:val="24"/>
              </w:rPr>
              <w:t xml:space="preserve">Време за реакция при възникване на проблем в часове - предложено време за реакция при възникване на проблем под 1 час и над 3 часа ще се счита за нереалистични, </w:t>
            </w:r>
            <w:r w:rsidR="00732692" w:rsidRPr="00732692">
              <w:rPr>
                <w:rFonts w:ascii="Times New Roman" w:hAnsi="Times New Roman"/>
                <w:position w:val="8"/>
                <w:szCs w:val="24"/>
              </w:rPr>
              <w:t>следователно кандидатът ще бъде отстранен от участие</w:t>
            </w:r>
            <w:r w:rsidRPr="005C3305">
              <w:rPr>
                <w:rFonts w:ascii="Times New Roman" w:hAnsi="Times New Roman"/>
                <w:position w:val="8"/>
                <w:szCs w:val="24"/>
              </w:rPr>
              <w:t>.</w:t>
            </w:r>
          </w:p>
          <w:p w:rsidR="008F6F64" w:rsidRDefault="008F6F64" w:rsidP="008F6F64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:rsidR="008F6F64" w:rsidRDefault="008F6F64" w:rsidP="008F6F64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:rsidR="008F6F64" w:rsidRDefault="008F6F64" w:rsidP="008F6F64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:rsidR="008F6F64" w:rsidRDefault="008F6F64" w:rsidP="008F6F64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:rsidR="008F6F64" w:rsidRPr="0046265B" w:rsidRDefault="008F6F64" w:rsidP="008F6F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D2342F">
              <w:rPr>
                <w:rFonts w:ascii="Times New Roman" w:hAnsi="Times New Roman"/>
                <w:szCs w:val="24"/>
              </w:rPr>
              <w:t>Изисквания към документацията,  съпровождаща изпълнението на предмета на процедурата (ако е приложимо):</w:t>
            </w:r>
            <w:r w:rsidRPr="0046265B">
              <w:rPr>
                <w:rFonts w:ascii="Times New Roman" w:hAnsi="Times New Roman"/>
                <w:szCs w:val="24"/>
              </w:rPr>
              <w:t xml:space="preserve"> </w:t>
            </w:r>
          </w:p>
          <w:p w:rsidR="0046265B" w:rsidRPr="0046265B" w:rsidRDefault="00D2342F" w:rsidP="00D2342F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342F">
              <w:rPr>
                <w:rFonts w:ascii="Times New Roman" w:hAnsi="Times New Roman"/>
                <w:szCs w:val="24"/>
              </w:rPr>
              <w:t>Документацията следва да бъде изготвена на български език или да бъде придружена с превод на български език. Спазването на образците</w:t>
            </w:r>
            <w:r>
              <w:rPr>
                <w:rFonts w:ascii="Times New Roman" w:hAnsi="Times New Roman"/>
                <w:szCs w:val="24"/>
              </w:rPr>
              <w:t xml:space="preserve"> и изискванията</w:t>
            </w:r>
            <w:r w:rsidRPr="00D2342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указани </w:t>
            </w:r>
            <w:r w:rsidRPr="00D2342F">
              <w:rPr>
                <w:rFonts w:ascii="Times New Roman" w:hAnsi="Times New Roman"/>
                <w:szCs w:val="24"/>
              </w:rPr>
              <w:t xml:space="preserve">в пакета </w:t>
            </w:r>
            <w:r>
              <w:rPr>
                <w:rFonts w:ascii="Times New Roman" w:hAnsi="Times New Roman"/>
                <w:szCs w:val="24"/>
              </w:rPr>
              <w:t>документи към публичната покана имат задължителен характер</w:t>
            </w:r>
            <w:r w:rsidRPr="00D2342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512593" w:rsidRPr="0046265B" w:rsidRDefault="00091000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 приложимо;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за обучение на персонала </w:t>
            </w:r>
            <w:r w:rsidR="00F67805">
              <w:rPr>
                <w:rFonts w:ascii="Times New Roman" w:hAnsi="Times New Roman"/>
                <w:szCs w:val="24"/>
              </w:rPr>
              <w:t>на бенефициента за експлоатация</w:t>
            </w:r>
            <w:r w:rsidRPr="0046265B">
              <w:rPr>
                <w:rFonts w:ascii="Times New Roman" w:hAnsi="Times New Roman"/>
                <w:szCs w:val="24"/>
              </w:rPr>
              <w:t>:</w:t>
            </w:r>
          </w:p>
          <w:p w:rsidR="00F67805" w:rsidRDefault="00F67805" w:rsidP="00F678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Изпълнителят следва </w:t>
            </w:r>
            <w:r w:rsidRPr="00F67805">
              <w:rPr>
                <w:rFonts w:ascii="Times New Roman" w:hAnsi="Times New Roman"/>
                <w:szCs w:val="24"/>
              </w:rPr>
              <w:t xml:space="preserve">да организира и проведе обучение на най-малко един служител на Възложителя, с цел усвояване на умения за работа с </w:t>
            </w:r>
            <w:r w:rsidR="001E3C95">
              <w:rPr>
                <w:rFonts w:ascii="Times New Roman" w:hAnsi="Times New Roman"/>
                <w:szCs w:val="24"/>
              </w:rPr>
              <w:t xml:space="preserve">доставеният </w:t>
            </w:r>
            <w:r w:rsidR="001E3C95" w:rsidRPr="001E3C95">
              <w:rPr>
                <w:rFonts w:ascii="Times New Roman" w:hAnsi="Times New Roman"/>
                <w:szCs w:val="24"/>
              </w:rPr>
              <w:t>Софтуер за управление на робот с графичен</w:t>
            </w:r>
            <w:r w:rsidR="001E3C95">
              <w:rPr>
                <w:rFonts w:ascii="Times New Roman" w:hAnsi="Times New Roman"/>
                <w:szCs w:val="24"/>
              </w:rPr>
              <w:t xml:space="preserve"> потребителски интерфейс </w:t>
            </w:r>
          </w:p>
          <w:p w:rsidR="00F67805" w:rsidRPr="0046265B" w:rsidRDefault="00F67805" w:rsidP="00F67805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46265B" w:rsidRPr="0046265B" w:rsidRDefault="00BE4E33" w:rsidP="00A12FE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Не приложимо; </w:t>
            </w:r>
          </w:p>
          <w:p w:rsidR="0046265B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  <w:r w:rsidR="00BE4E33">
              <w:rPr>
                <w:rFonts w:ascii="Times New Roman" w:hAnsi="Times New Roman"/>
                <w:color w:val="000000"/>
                <w:position w:val="8"/>
                <w:szCs w:val="24"/>
              </w:rPr>
              <w:t>Не приложимо;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1E3C95" w:rsidP="001E3C95">
            <w:pPr>
              <w:rPr>
                <w:rFonts w:ascii="Times New Roman" w:hAnsi="Times New Roman"/>
                <w:b/>
                <w:sz w:val="22"/>
              </w:rPr>
            </w:pPr>
            <w:r w:rsidRPr="001E3C95">
              <w:rPr>
                <w:rFonts w:ascii="Times New Roman" w:hAnsi="Times New Roman"/>
                <w:b/>
                <w:sz w:val="22"/>
              </w:rPr>
              <w:t xml:space="preserve">Софтуер за управление на робот с графичен потребителски интерфейс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4D56C6" w:rsidP="0006062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060621" w:rsidRDefault="00060621" w:rsidP="00060621">
      <w:pPr>
        <w:rPr>
          <w:rFonts w:ascii="Times New Roman" w:hAnsi="Times New Roman"/>
          <w:b/>
        </w:rPr>
      </w:pPr>
    </w:p>
    <w:p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060621" w:rsidRPr="00060621" w:rsidRDefault="00060621" w:rsidP="00060621">
      <w:pPr>
        <w:rPr>
          <w:rFonts w:ascii="Times New Roman" w:hAnsi="Times New Roman"/>
          <w:sz w:val="22"/>
        </w:rPr>
      </w:pPr>
    </w:p>
    <w:p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060621" w:rsidRPr="00060621" w:rsidRDefault="00060621" w:rsidP="00060621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>Предлаганият от нас начин на плащане е, както следва: __________________________</w:t>
      </w:r>
    </w:p>
    <w:p w:rsidR="00060621" w:rsidRPr="00060621" w:rsidRDefault="00060621" w:rsidP="00060621">
      <w:pPr>
        <w:ind w:left="5664" w:firstLine="708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i/>
          <w:iCs/>
          <w:sz w:val="16"/>
          <w:szCs w:val="16"/>
        </w:rPr>
        <w:t>( описва се)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 w:rsidR="00407E23"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единичната</w:t>
      </w:r>
      <w:r w:rsidRPr="00060621">
        <w:rPr>
          <w:rFonts w:ascii="Times New Roman" w:hAnsi="Times New Roman"/>
          <w:iCs/>
        </w:rPr>
        <w:t xml:space="preserve"> </w:t>
      </w:r>
      <w:r w:rsidRPr="00060621">
        <w:rPr>
          <w:rFonts w:ascii="Times New Roman" w:hAnsi="Times New Roman"/>
        </w:rPr>
        <w:t>цена на офертата. В случай че бъде открито такова несъответствие, ще бъдем задължени да приведем общата</w:t>
      </w:r>
      <w:r w:rsidR="004D56C6">
        <w:rPr>
          <w:rFonts w:ascii="Times New Roman" w:hAnsi="Times New Roman"/>
        </w:rPr>
        <w:t xml:space="preserve"> </w:t>
      </w:r>
      <w:r w:rsidRPr="00060621">
        <w:rPr>
          <w:rFonts w:ascii="Times New Roman" w:hAnsi="Times New Roman"/>
        </w:rPr>
        <w:t>цена в съответствие с единичната</w:t>
      </w:r>
      <w:r w:rsidR="004D56C6">
        <w:rPr>
          <w:rFonts w:ascii="Times New Roman" w:hAnsi="Times New Roman"/>
        </w:rPr>
        <w:t xml:space="preserve"> </w:t>
      </w:r>
      <w:r w:rsidRPr="00060621">
        <w:rPr>
          <w:rFonts w:ascii="Times New Roman" w:hAnsi="Times New Roman"/>
        </w:rPr>
        <w:t>цена на офертата.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г.;</w:t>
      </w:r>
    </w:p>
    <w:p w:rsidR="00060621" w:rsidRPr="004948B3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:rsidR="004948B3" w:rsidRPr="00C607C9" w:rsidRDefault="004948B3" w:rsidP="004948B3">
      <w:pPr>
        <w:tabs>
          <w:tab w:val="left" w:pos="1080"/>
        </w:tabs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3.1 </w:t>
      </w:r>
      <w:r w:rsidRPr="004948B3">
        <w:rPr>
          <w:rFonts w:ascii="Times New Roman" w:hAnsi="Times New Roman"/>
          <w:szCs w:val="24"/>
          <w:lang w:val="ru-RU"/>
        </w:rPr>
        <w:t>Отчет за приходите и разходите за последните три приключени финансови години в зависимост от датата, на която кандидатът е учреден или е започнал дейността си.</w:t>
      </w:r>
    </w:p>
    <w:p w:rsidR="00060621" w:rsidRPr="004948B3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:rsidR="004948B3" w:rsidRPr="004948B3" w:rsidRDefault="004948B3" w:rsidP="004948B3">
      <w:pPr>
        <w:tabs>
          <w:tab w:val="left" w:pos="1080"/>
        </w:tabs>
        <w:ind w:left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4.1 </w:t>
      </w:r>
      <w:r w:rsidRPr="004948B3">
        <w:rPr>
          <w:rFonts w:ascii="Times New Roman" w:hAnsi="Times New Roman"/>
          <w:szCs w:val="24"/>
          <w:lang w:val="ru-RU"/>
        </w:rPr>
        <w:t>Заверено от кандидата копие на валиден сертификат за внедрена система за управление на околната среда по стандарт БДС EN ISO 14001 и/или еквивалент. Обхвата следва да бъде сходен с настоящата процедура.</w:t>
      </w:r>
    </w:p>
    <w:p w:rsidR="00060621" w:rsidRPr="00C607C9" w:rsidRDefault="001B2B1F" w:rsidP="001B2B1F">
      <w:pPr>
        <w:tabs>
          <w:tab w:val="left" w:pos="1080"/>
        </w:tabs>
        <w:ind w:left="720"/>
        <w:jc w:val="both"/>
        <w:rPr>
          <w:rFonts w:ascii="Times New Roman" w:hAnsi="Times New Roman"/>
          <w:szCs w:val="24"/>
        </w:rPr>
      </w:pPr>
      <w:r w:rsidRPr="001B2B1F">
        <w:rPr>
          <w:rFonts w:ascii="Times New Roman" w:hAnsi="Times New Roman"/>
          <w:szCs w:val="24"/>
          <w:lang w:val="ru-RU"/>
        </w:rPr>
        <w:t xml:space="preserve">Под „обхват, сходен на настоящата процедура“, ще се счита: Продажба, доставка, гаранционна и извън гаранционна поддръжка на IT продукти, услуги, системи за управление и/или еквивалент </w:t>
      </w:r>
      <w:r w:rsidR="00060621"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="00060621"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="00060621" w:rsidRPr="00C607C9">
        <w:rPr>
          <w:rFonts w:ascii="Times New Roman" w:hAnsi="Times New Roman"/>
          <w:i/>
          <w:iCs/>
          <w:szCs w:val="24"/>
        </w:rPr>
        <w:t>)</w:t>
      </w:r>
      <w:r w:rsidR="00060621" w:rsidRPr="00C607C9">
        <w:rPr>
          <w:rFonts w:ascii="Times New Roman" w:hAnsi="Times New Roman"/>
          <w:szCs w:val="24"/>
        </w:rPr>
        <w:t>;</w:t>
      </w:r>
    </w:p>
    <w:p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lastRenderedPageBreak/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:rsidR="00060621" w:rsidRPr="00B25BA9" w:rsidRDefault="00060621" w:rsidP="00BD5B7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B25BA9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  <w:r w:rsidR="00B25BA9" w:rsidRPr="00B25BA9">
        <w:rPr>
          <w:rFonts w:ascii="Times New Roman" w:hAnsi="Times New Roman"/>
          <w:szCs w:val="24"/>
        </w:rPr>
        <w:t xml:space="preserve"> </w:t>
      </w: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p w:rsidR="008B67EF" w:rsidRPr="00961002" w:rsidRDefault="008B67EF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7E" w:rsidRDefault="0018417E">
      <w:r>
        <w:separator/>
      </w:r>
    </w:p>
  </w:endnote>
  <w:endnote w:type="continuationSeparator" w:id="0">
    <w:p w:rsidR="0018417E" w:rsidRDefault="0018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758">
      <w:rPr>
        <w:rStyle w:val="PageNumber"/>
        <w:noProof/>
      </w:rPr>
      <w:t>2</w: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7E" w:rsidRDefault="0018417E">
      <w:r>
        <w:separator/>
      </w:r>
    </w:p>
  </w:footnote>
  <w:footnote w:type="continuationSeparator" w:id="0">
    <w:p w:rsidR="0018417E" w:rsidRDefault="0018417E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758">
      <w:rPr>
        <w:rStyle w:val="PageNumber"/>
        <w:noProof/>
      </w:rPr>
      <w:t>2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7C39EA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:rsidTr="008435B1">
            <w:tc>
              <w:tcPr>
                <w:tcW w:w="4531" w:type="dxa"/>
                <w:vAlign w:val="center"/>
                <w:hideMark/>
              </w:tcPr>
              <w:p w:rsidR="008435B1" w:rsidRPr="008435B1" w:rsidRDefault="00AF4758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6pt;height:37.2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435B1" w:rsidRDefault="00AF4758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>
                    <v:shape id="Picture 60" o:spid="_x0000_i1026" type="#_x0000_t75" style="width:181.2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912"/>
    <w:multiLevelType w:val="hybridMultilevel"/>
    <w:tmpl w:val="A9A22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A6B"/>
    <w:multiLevelType w:val="hybridMultilevel"/>
    <w:tmpl w:val="20D881F0"/>
    <w:lvl w:ilvl="0" w:tplc="E2BAB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BAB2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803"/>
    <w:multiLevelType w:val="hybridMultilevel"/>
    <w:tmpl w:val="ACFA85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79E158F"/>
    <w:multiLevelType w:val="hybridMultilevel"/>
    <w:tmpl w:val="AB4AD616"/>
    <w:lvl w:ilvl="0" w:tplc="608063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336E"/>
    <w:multiLevelType w:val="hybridMultilevel"/>
    <w:tmpl w:val="70BEBF22"/>
    <w:lvl w:ilvl="0" w:tplc="E2BAB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78BC"/>
    <w:multiLevelType w:val="hybridMultilevel"/>
    <w:tmpl w:val="64AA4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83ADF"/>
    <w:multiLevelType w:val="hybridMultilevel"/>
    <w:tmpl w:val="D49A9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23B6"/>
    <w:multiLevelType w:val="hybridMultilevel"/>
    <w:tmpl w:val="BB4A9E22"/>
    <w:lvl w:ilvl="0" w:tplc="C4CC4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BF62D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1C32"/>
    <w:multiLevelType w:val="hybridMultilevel"/>
    <w:tmpl w:val="24009300"/>
    <w:lvl w:ilvl="0" w:tplc="08B8F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6AF7594C"/>
    <w:multiLevelType w:val="hybridMultilevel"/>
    <w:tmpl w:val="1E24CB6A"/>
    <w:lvl w:ilvl="0" w:tplc="608063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A76213"/>
    <w:multiLevelType w:val="hybridMultilevel"/>
    <w:tmpl w:val="F48C3B8C"/>
    <w:lvl w:ilvl="0" w:tplc="F5CA0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2"/>
    <w:rsid w:val="00012C31"/>
    <w:rsid w:val="00015AA4"/>
    <w:rsid w:val="00015FC2"/>
    <w:rsid w:val="000436EA"/>
    <w:rsid w:val="000450D8"/>
    <w:rsid w:val="00050E6F"/>
    <w:rsid w:val="00052CC3"/>
    <w:rsid w:val="00060621"/>
    <w:rsid w:val="000655E4"/>
    <w:rsid w:val="00070C20"/>
    <w:rsid w:val="00071B10"/>
    <w:rsid w:val="00076518"/>
    <w:rsid w:val="00082303"/>
    <w:rsid w:val="00087EC3"/>
    <w:rsid w:val="00091000"/>
    <w:rsid w:val="00093A50"/>
    <w:rsid w:val="000972F3"/>
    <w:rsid w:val="000B7F75"/>
    <w:rsid w:val="000D0A82"/>
    <w:rsid w:val="000E3B0B"/>
    <w:rsid w:val="00104EEB"/>
    <w:rsid w:val="001078D8"/>
    <w:rsid w:val="00121910"/>
    <w:rsid w:val="001337AA"/>
    <w:rsid w:val="001425A5"/>
    <w:rsid w:val="00146AB5"/>
    <w:rsid w:val="0014781B"/>
    <w:rsid w:val="0016079E"/>
    <w:rsid w:val="00182032"/>
    <w:rsid w:val="0018417E"/>
    <w:rsid w:val="001A35F8"/>
    <w:rsid w:val="001B2B1F"/>
    <w:rsid w:val="001C455F"/>
    <w:rsid w:val="001D61D9"/>
    <w:rsid w:val="001E1995"/>
    <w:rsid w:val="001E2B97"/>
    <w:rsid w:val="001E3C95"/>
    <w:rsid w:val="00200D41"/>
    <w:rsid w:val="00217394"/>
    <w:rsid w:val="00224372"/>
    <w:rsid w:val="0027017A"/>
    <w:rsid w:val="00281DA3"/>
    <w:rsid w:val="00291D79"/>
    <w:rsid w:val="0029441C"/>
    <w:rsid w:val="002A79DF"/>
    <w:rsid w:val="002C0E34"/>
    <w:rsid w:val="002E6507"/>
    <w:rsid w:val="00313AD4"/>
    <w:rsid w:val="00322694"/>
    <w:rsid w:val="0034421F"/>
    <w:rsid w:val="003A1778"/>
    <w:rsid w:val="003A5D39"/>
    <w:rsid w:val="003A71D6"/>
    <w:rsid w:val="003C2F94"/>
    <w:rsid w:val="003F0AD6"/>
    <w:rsid w:val="003F4A0F"/>
    <w:rsid w:val="003F73F7"/>
    <w:rsid w:val="00400207"/>
    <w:rsid w:val="00407E23"/>
    <w:rsid w:val="004225D3"/>
    <w:rsid w:val="004248A3"/>
    <w:rsid w:val="00425852"/>
    <w:rsid w:val="0043488C"/>
    <w:rsid w:val="00446965"/>
    <w:rsid w:val="0046265B"/>
    <w:rsid w:val="00493CF0"/>
    <w:rsid w:val="004948B3"/>
    <w:rsid w:val="0049571C"/>
    <w:rsid w:val="004C278B"/>
    <w:rsid w:val="004D56C6"/>
    <w:rsid w:val="004D66EA"/>
    <w:rsid w:val="00507290"/>
    <w:rsid w:val="00512593"/>
    <w:rsid w:val="0051568C"/>
    <w:rsid w:val="00523114"/>
    <w:rsid w:val="00523183"/>
    <w:rsid w:val="005258B3"/>
    <w:rsid w:val="005303AC"/>
    <w:rsid w:val="0054314E"/>
    <w:rsid w:val="005524B1"/>
    <w:rsid w:val="00552CDB"/>
    <w:rsid w:val="00561799"/>
    <w:rsid w:val="00584989"/>
    <w:rsid w:val="00587B2B"/>
    <w:rsid w:val="0059400D"/>
    <w:rsid w:val="005C3305"/>
    <w:rsid w:val="005E1A21"/>
    <w:rsid w:val="005F0AF8"/>
    <w:rsid w:val="005F3454"/>
    <w:rsid w:val="005F3FAE"/>
    <w:rsid w:val="00611830"/>
    <w:rsid w:val="006212F9"/>
    <w:rsid w:val="00624A02"/>
    <w:rsid w:val="00634BC0"/>
    <w:rsid w:val="00655344"/>
    <w:rsid w:val="006A25DA"/>
    <w:rsid w:val="006B5633"/>
    <w:rsid w:val="006C0EFC"/>
    <w:rsid w:val="006D1001"/>
    <w:rsid w:val="006D15EC"/>
    <w:rsid w:val="006F48D4"/>
    <w:rsid w:val="007312BB"/>
    <w:rsid w:val="00732692"/>
    <w:rsid w:val="007404EE"/>
    <w:rsid w:val="00741198"/>
    <w:rsid w:val="0074430C"/>
    <w:rsid w:val="0076218F"/>
    <w:rsid w:val="00766DA7"/>
    <w:rsid w:val="00770B1A"/>
    <w:rsid w:val="00771641"/>
    <w:rsid w:val="00781B64"/>
    <w:rsid w:val="0078597B"/>
    <w:rsid w:val="007A1C03"/>
    <w:rsid w:val="007B563B"/>
    <w:rsid w:val="007C39EA"/>
    <w:rsid w:val="007C56D6"/>
    <w:rsid w:val="007D1BBF"/>
    <w:rsid w:val="007D4047"/>
    <w:rsid w:val="007E70CD"/>
    <w:rsid w:val="00817B83"/>
    <w:rsid w:val="0082019B"/>
    <w:rsid w:val="00827F72"/>
    <w:rsid w:val="008435B1"/>
    <w:rsid w:val="00860ED0"/>
    <w:rsid w:val="008825C2"/>
    <w:rsid w:val="00885CB5"/>
    <w:rsid w:val="00891331"/>
    <w:rsid w:val="008B67EF"/>
    <w:rsid w:val="008F6F64"/>
    <w:rsid w:val="00922716"/>
    <w:rsid w:val="009302A2"/>
    <w:rsid w:val="00953E4C"/>
    <w:rsid w:val="00961002"/>
    <w:rsid w:val="00976CE7"/>
    <w:rsid w:val="00984119"/>
    <w:rsid w:val="0098424F"/>
    <w:rsid w:val="00987243"/>
    <w:rsid w:val="009A442E"/>
    <w:rsid w:val="009B466C"/>
    <w:rsid w:val="009C6315"/>
    <w:rsid w:val="009D4B05"/>
    <w:rsid w:val="009F7836"/>
    <w:rsid w:val="00A12FE6"/>
    <w:rsid w:val="00A13AFD"/>
    <w:rsid w:val="00A153D1"/>
    <w:rsid w:val="00A20EA2"/>
    <w:rsid w:val="00A267DD"/>
    <w:rsid w:val="00A26A4E"/>
    <w:rsid w:val="00A36088"/>
    <w:rsid w:val="00A50A4C"/>
    <w:rsid w:val="00A60F75"/>
    <w:rsid w:val="00A63654"/>
    <w:rsid w:val="00A76301"/>
    <w:rsid w:val="00A83922"/>
    <w:rsid w:val="00A90C52"/>
    <w:rsid w:val="00AB536D"/>
    <w:rsid w:val="00AC3243"/>
    <w:rsid w:val="00AC4C88"/>
    <w:rsid w:val="00AF3555"/>
    <w:rsid w:val="00AF37C7"/>
    <w:rsid w:val="00AF4758"/>
    <w:rsid w:val="00B06FE6"/>
    <w:rsid w:val="00B110F5"/>
    <w:rsid w:val="00B25BA9"/>
    <w:rsid w:val="00B273C2"/>
    <w:rsid w:val="00B541F5"/>
    <w:rsid w:val="00BB0FE3"/>
    <w:rsid w:val="00BB3AF1"/>
    <w:rsid w:val="00BD1E1F"/>
    <w:rsid w:val="00BD3D26"/>
    <w:rsid w:val="00BE3EB1"/>
    <w:rsid w:val="00BE4E33"/>
    <w:rsid w:val="00BE509A"/>
    <w:rsid w:val="00C157B2"/>
    <w:rsid w:val="00C5339D"/>
    <w:rsid w:val="00C607C9"/>
    <w:rsid w:val="00C60A36"/>
    <w:rsid w:val="00C66875"/>
    <w:rsid w:val="00C70949"/>
    <w:rsid w:val="00C76C51"/>
    <w:rsid w:val="00C82D0B"/>
    <w:rsid w:val="00C830AF"/>
    <w:rsid w:val="00C84AE1"/>
    <w:rsid w:val="00C9339D"/>
    <w:rsid w:val="00CA63E6"/>
    <w:rsid w:val="00CA6F4A"/>
    <w:rsid w:val="00CA77C3"/>
    <w:rsid w:val="00CE1C5B"/>
    <w:rsid w:val="00CF40D6"/>
    <w:rsid w:val="00CF45B3"/>
    <w:rsid w:val="00D0352E"/>
    <w:rsid w:val="00D13188"/>
    <w:rsid w:val="00D2342F"/>
    <w:rsid w:val="00D26E8B"/>
    <w:rsid w:val="00D3317C"/>
    <w:rsid w:val="00D416A4"/>
    <w:rsid w:val="00D5301B"/>
    <w:rsid w:val="00D66B31"/>
    <w:rsid w:val="00D94BF7"/>
    <w:rsid w:val="00DA75D1"/>
    <w:rsid w:val="00DB1512"/>
    <w:rsid w:val="00DC3AB3"/>
    <w:rsid w:val="00DC6B71"/>
    <w:rsid w:val="00DD7847"/>
    <w:rsid w:val="00DE1E71"/>
    <w:rsid w:val="00E177C8"/>
    <w:rsid w:val="00E821F7"/>
    <w:rsid w:val="00E92CE1"/>
    <w:rsid w:val="00E9683D"/>
    <w:rsid w:val="00ED42B2"/>
    <w:rsid w:val="00EE29F8"/>
    <w:rsid w:val="00F021A9"/>
    <w:rsid w:val="00F12AFD"/>
    <w:rsid w:val="00F25650"/>
    <w:rsid w:val="00F34E30"/>
    <w:rsid w:val="00F3546D"/>
    <w:rsid w:val="00F439CD"/>
    <w:rsid w:val="00F52DA7"/>
    <w:rsid w:val="00F5525F"/>
    <w:rsid w:val="00F64A05"/>
    <w:rsid w:val="00F671F6"/>
    <w:rsid w:val="00F67805"/>
    <w:rsid w:val="00F833C9"/>
    <w:rsid w:val="00F867A1"/>
    <w:rsid w:val="00F95447"/>
    <w:rsid w:val="00FD2C70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CABD5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28B2-C115-4D9D-9646-DD6332E9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65</cp:revision>
  <cp:lastPrinted>2011-03-22T15:11:00Z</cp:lastPrinted>
  <dcterms:created xsi:type="dcterms:W3CDTF">2024-05-21T13:05:00Z</dcterms:created>
  <dcterms:modified xsi:type="dcterms:W3CDTF">2025-03-27T09:34:00Z</dcterms:modified>
</cp:coreProperties>
</file>